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Merr. &amp; L.M.Perry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23:396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pluriglandulosa</w:t>
      </w:r>
      <w:proofErr w:type="spellEnd"/>
      <w:r>
        <w:t xml:space="preserve"> (Verdc.)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