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Mimosa coronillaefolia</w:t>
      </w:r>
      <w:r>
        <w:t xml:space="preserve"> Desf.</w:t>
      </w:r>
      <w:r w:rsidR="00780DEE" w:rsidRPr="00780DEE">
        <w:rPr>
          <w:i/>
        </w:rPr>
        <w:t xml:space="preserve"> Tabl. École Bot.</w:t>
      </w:r>
      <w:proofErr w:type="spellStart"/>
      <w:r w:rsidR="00780DEE">
        <w:t xml:space="preserve"> :180</w:t>
      </w:r>
      <w:proofErr w:type="spellEnd"/>
      <w:r w:rsidR="00780DEE">
        <w:t xml:space="preserve"> (1804)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nudum   Source. Ross (1979: 105)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gummifera</w:t>
      </w:r>
      <w:proofErr w:type="spellEnd"/>
      <w:r>
        <w:t xml:space="preserve"> (Willd.) Kyal. &amp; Boatwr.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