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taitensis</w:t>
      </w:r>
      <w:r>
        <w:t xml:space="preserve"> Vatke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30:278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Teita Distr., Ndi, Hildebrandt 2591 (B?); isotype: P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Ross (1979: 108): The Paris isotype of Acacia taitensis lacks pods so it is not possible to be certain of the
identity of this species; however, a possible synonym of Acacia nilotica subsp. subalata.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