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neboueb</w:t>
      </w:r>
      <w:r>
        <w:t xml:space="preserve"> Baill.</w:t>
      </w:r>
      <w:r w:rsidR="00780DEE" w:rsidRPr="00780DEE">
        <w:rPr>
          <w:i/>
        </w:rPr>
        <w:t xml:space="preserve"> Adansonia</w:t>
      </w:r>
      <w:proofErr w:type="spellStart"/>
      <w:r w:rsidR="00780DEE">
        <w:t xml:space="preserve"> 4:117</w:t>
      </w:r>
      <w:proofErr w:type="spellEnd"/>
      <w:r w:rsidR="00780DEE">
        <w:t xml:space="preserve"> (1863-4)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