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boboensis</w:t>
      </w:r>
      <w:r>
        <w:t xml:space="preserve"> Aubrév.</w:t>
      </w:r>
      <w:r w:rsidR="00780DEE" w:rsidRPr="00780DEE">
        <w:rPr>
          <w:i/>
        </w:rPr>
        <w:t xml:space="preserve"> Revue Bot. Appl. Agric. Trop.</w:t>
      </w:r>
      <w:proofErr w:type="spellStart"/>
      <w:r w:rsidR="00780DEE">
        <w:t xml:space="preserve"> 19:483</w:t>
      </w:r>
      <w:proofErr w:type="spellEnd"/>
      <w:r w:rsidR="00780DEE">
        <w:t xml:space="preserve"> (1939)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Nom. invalid.   Source. Ross (1979: 91)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hockii</w:t>
      </w:r>
      <w:proofErr w:type="spellEnd"/>
      <w:r>
        <w:t xml:space="preserve"> (De Wild.) Seigler &amp; Ebinger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Based on a specimen collected 53 km from Bobo Dioulasso, Upper Volta</w:t>
      </w:r>
      <w:proofErr w:type="spellEnd"/>
      <w:r w:rsidRPr="009A6983">
        <w:rPr>
          <w:b/>
        </w:rPr>
        <w:t xml:space="preserve"> Source:</w:t>
      </w:r>
      <w:r>
        <w:t xml:space="preserve"> Ross (1979: 91)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Nom. Invalid (No Latin description or diagnosis provided).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