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benadirensis</w:t>
      </w:r>
      <w:r>
        <w:t xml:space="preserve"> Chiov.</w:t>
      </w:r>
      <w:r w:rsidR="00780DEE" w:rsidRPr="00780DEE">
        <w:rPr>
          <w:i/>
        </w:rPr>
        <w:t xml:space="preserve"> Fl. Somala</w:t>
      </w:r>
      <w:proofErr w:type="spellStart"/>
      <w:r w:rsidR="00780DEE">
        <w:t xml:space="preserve"> 2:183</w:t>
      </w:r>
      <w:proofErr w:type="spellEnd"/>
      <w:r w:rsidR="00780DEE">
        <w:t xml:space="preserve"> (1932)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Ross (1979: 85)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horrida</w:t>
      </w:r>
      <w:proofErr w:type="spellEnd"/>
      <w:r>
        <w:t xml:space="preserve"> (Chiov.)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Ross 1979: 85): Somalia, Mogadishu, Senni 196 (FI)</w:t>
      </w:r>
      <w:proofErr w:type="spellEnd"/>
    </w:p>
    <w:p w:rsidR="003A515D" w:rsidRPr="009A6983" w:rsidRDefault="003A515D" w:rsidP="009A6983">
      <w:r w:rsidRPr="003A515D">
        <w:rPr>
          <w:b/>
        </w:rPr>
        <w:t>Notes:</w:t>
      </w:r>
      <w:r>
        <w:t xml:space="preserve"> As noted by Ross (1979: 85): "Although Chiovenda used the same epithet (benadirensis) as in his earlier variety of A. bussei [i.e. A. bussei var. benadirensis], there is no evidence that the later species was based on his earlier variety. Different and better distinguishing characters were given, and a new selection of syntypes cited, but without reference to the earlier ones cited for var. benadirensis.".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