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sens.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as to specimen Lugard 93 (Ross 1979: 71).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