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senegal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typica</w:t>
      </w:r>
      <w:proofErr w:type="spellEnd"/>
      <w:r>
        <w:t xml:space="preserve"> Fiori</w:t>
      </w:r>
      <w:r w:rsidR="00780DEE" w:rsidRPr="00780DEE">
        <w:rPr>
          <w:i/>
        </w:rPr>
        <w:t xml:space="preserve"> Agric. Colon.</w:t>
      </w:r>
      <w:proofErr w:type="spellStart"/>
      <w:r w:rsidR="00780DEE">
        <w:t xml:space="preserve"> 5:93</w:t>
      </w:r>
      <w:proofErr w:type="spellEnd"/>
      <w:r w:rsidR="00780DEE">
        <w:t xml:space="preserve"> (1911)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nom. illeg. (superfluous)   Source. Ross (1979: 56, under var. senegal)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senegal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(L.) Britton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Nom. illeg. (This is the Type variety).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