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r>
        <w:t xml:space="preserve"> sens. Exell</w:t>
      </w:r>
      <w:r w:rsidR="00780DEE" w:rsidRPr="00780DEE">
        <w:rPr>
          <w:i/>
        </w:rPr>
        <w:t xml:space="preserve"> Cat. Vasc. Pl. S. Tome</w:t>
      </w:r>
      <w:proofErr w:type="spellStart"/>
      <w:r w:rsidR="00780DEE">
        <w:t xml:space="preserve"> :170</w:t>
      </w:r>
      <w:proofErr w:type="spellEnd"/>
      <w:r w:rsidR="00780DEE">
        <w:t xml:space="preserve"> (1944)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pentagona</w:t>
      </w:r>
      <w:proofErr w:type="spellEnd"/>
      <w:r>
        <w:t xml:space="preserve"> (Schumach. &amp; Thonn.)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 Pro parte, as to specimen Mann (Ross 1979: 51).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