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flava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ehrenbergiana</w:t>
      </w:r>
      <w:proofErr w:type="spellEnd"/>
      <w:r>
        <w:t xml:space="preserve"> (Hayne)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flava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flava subsp. ehrenbergiana (Hayne) Roberty f. ehrenbergiana.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ehrenbergiana</w:t>
      </w:r>
      <w:r>
        <w:t xml:space="preserve"> Hayne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