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Vachellia jacquemontii</w:t>
      </w:r>
      <w:r>
        <w:t xml:space="preserve"> (Benth.) Ali</w:t>
      </w:r>
      <w:r w:rsidR="00780DEE" w:rsidRPr="00780DEE">
        <w:rPr>
          <w:i/>
        </w:rPr>
        <w:t xml:space="preserve"> Pakistan J. Bot.</w:t>
      </w:r>
      <w:proofErr w:type="spellStart"/>
      <w:r w:rsidR="00780DEE">
        <w:t xml:space="preserve"> 46(1):3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>
      <w:r>
        <w:rPr>
          <w:b/>
        </w:rPr>
        <w:t>Distribution:</w:t>
      </w:r>
      <w:r>
        <w:t xml:space="preserve"> INDIAN SUBCONTINENT [N]: India (Rajasthan, Uttar Pradesh, Punjab, Maharashtra, Madhya Pradesh, Haryana, Gujarat, Delhi), Pakistan. WEST ASIA [N]: Iran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jacquemontii</w:t>
      </w:r>
      <w:r>
        <w:t xml:space="preserve"> Benth.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jacquemontii</w:t>
      </w:r>
      <w:r>
        <w:t xml:space="preserve"> Benth.</w:t>
      </w:r>
      <w:r>
        <w:t xml:space="preserve"> (1842)</w:t>
      </w:r>
    </w:p>
    <w:p w:rsidR="00681435" w:rsidRDefault="0020074F" w:rsidP="006657B0">
      <w:r>
        <w:tab/>
      </w:r>
      <w:r>
        <w:t xml:space="preserve">- </w:t>
      </w:r>
      <w:r w:rsidR="00041308" w:rsidRPr="00815E7D">
        <w:rPr>
          <w:i/>
        </w:rPr>
        <w:t xml:space="preserve">Vachellia jacquemontii</w:t>
      </w:r>
      <w:r>
        <w:t xml:space="preserve"> (Benth.) Ragup., Seigler, Ebinger &amp; Maslin</w:t>
      </w:r>
      <w:r>
        <w:t xml:space="preserve"> (2014)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jacquemontii</w:t>
      </w:r>
      <w:r>
        <w:t xml:space="preserve">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1:499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Basionym   Source. Ragupathy et al. (2014: 176)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jacquemontii</w:t>
      </w:r>
      <w:proofErr w:type="spellEnd"/>
      <w:r>
        <w:t xml:space="preserve"> (Benth.) Ali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Lectotype (designated by Chakrabarty &amp; Gangopadhyay 1996: 614): India. Banks of Nerbuddah, Jacquemont 499 (KK000791152). Remaining syntype: N. India, ‘dry hills near Thonna and Radjouri’; Jacquemont 1380 (K)</w:t>
      </w:r>
      <w:proofErr w:type="spellEnd"/>
      <w:r w:rsidRPr="009A6983">
        <w:rPr>
          <w:b/>
        </w:rPr>
        <w:t xml:space="preserve"> Source:</w:t>
      </w:r>
      <w:r>
        <w:t xml:space="preserve"> Chakrabarty &amp; Gangopadhyay (1996: 614); Deshpande et al. (2019: 11)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Originally published as 'Jacquemonti'.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Vachellia jacquemontii</w:t>
      </w:r>
      <w:r>
        <w:t xml:space="preserve"> (Benth.) Ragup., Seigler, Ebinger &amp; Maslin</w:t>
      </w:r>
      <w:r w:rsidR="00780DEE" w:rsidRPr="00780DEE">
        <w:rPr>
          <w:i/>
        </w:rPr>
        <w:t xml:space="preserve"> Phytotaxa</w:t>
      </w:r>
      <w:proofErr w:type="spellStart"/>
      <w:r w:rsidR="00780DEE">
        <w:t xml:space="preserve"> 162(3):176</w:t>
      </w:r>
      <w:proofErr w:type="spellEnd"/>
      <w:r w:rsidR="00780DEE">
        <w:t xml:space="preserve"> (2014)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Isonym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jacquemontii</w:t>
      </w:r>
      <w:proofErr w:type="spellEnd"/>
      <w:r>
        <w:t xml:space="preserve"> (Benth.) Ali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jacquemontii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