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aristeguietana</w:t>
      </w:r>
      <w:r>
        <w:t xml:space="preserve"> (L.Cárdenas)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94(2):276</w:t>
      </w:r>
      <w:proofErr w:type="spellEnd"/>
      <w:r w:rsidR="00780DEE">
        <w:t xml:space="preserve"> (2012)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Acacia aristeguietana was erroneously treated by Siegler et al. (2006: 64) as conspecific with Senegalia polyphylla (D. Seigler pers. comm. 2015). Seigler et al. (2006: 65) noted: "Although Cárdenas (1992) notes that [in  Acacia aristegietana] the stamens are fused, this fusion appears to be quite weak, possibly caused by the presence of copious dried nectar.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Mexico, Panama. SOUTH AMERICA [N]: Colombia, Venezuela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aristeguietana</w:t>
      </w:r>
      <w:r>
        <w:t xml:space="preserve"> L.Cárdenas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aristeguietana</w:t>
      </w:r>
      <w:r>
        <w:t xml:space="preserve"> L.Cárdenas</w:t>
      </w:r>
      <w:r>
        <w:t xml:space="preserve"> (1992)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aristeguietana</w:t>
      </w:r>
      <w:r>
        <w:t xml:space="preserve"> L.Cárdenas</w:t>
      </w:r>
      <w:r w:rsidR="00780DEE" w:rsidRPr="00780DEE">
        <w:rPr>
          <w:i/>
        </w:rPr>
        <w:t xml:space="preserve"> Ernstia</w:t>
      </w:r>
      <w:proofErr w:type="spellStart"/>
      <w:r w:rsidR="00780DEE">
        <w:t xml:space="preserve"> 2(1-2):31</w:t>
      </w:r>
      <w:proofErr w:type="spellEnd"/>
      <w:r w:rsidR="00780DEE">
        <w:t xml:space="preserve"> (1992)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&amp;amp; Ebinger (2012: 276)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aristeguietana</w:t>
      </w:r>
      <w:proofErr w:type="spellEnd"/>
      <w:r>
        <w:t xml:space="preserve"> (L.Cárdenas)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Venezuela. Tachira. Las Dantas, vía entre Peracal y Rubio, alt. 1000 m, 25 Aug. 1991, L. Cárdenas &amp; O. Tapias 3864 (MY); isotype: K (000530832), MEXU (PVT633146)</w:t>
      </w:r>
      <w:proofErr w:type="spellEnd"/>
      <w:r w:rsidRPr="009A6983">
        <w:rPr>
          <w:b/>
        </w:rPr>
        <w:t xml:space="preserve"> Source:</w:t>
      </w:r>
      <w:r>
        <w:t xml:space="preserve"> Seigler &amp; Ebinger (2012: 276)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