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caesia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subnuda</w:t>
      </w:r>
      <w:proofErr w:type="spellEnd"/>
      <w:r>
        <w:t xml:space="preserve"> (Craib) I.C.Nielsen</w:t>
      </w:r>
      <w:r w:rsidR="00780DEE" w:rsidRPr="00780DEE">
        <w:rPr>
          <w:i/>
        </w:rPr>
        <w:t xml:space="preserve"> Adansonia, ser. 2</w:t>
      </w:r>
      <w:proofErr w:type="spellStart"/>
      <w:r w:rsidR="00780DEE">
        <w:t xml:space="preserve"> 19(3):348</w:t>
      </w:r>
      <w:proofErr w:type="spellEnd"/>
      <w:r w:rsidR="00780DEE">
        <w:t xml:space="preserve"> (1980)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Maslin et al. (2019: 375); Chakrabarty &amp;amp; Gangopadhyay (1996: 604); Deshpande et al. (2019: 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caesia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(L.) Maslin,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According to Maslin et al. (2013: 40): Although A. caesia var. subnuda is recognized by Roskov et al. (2005), based on the works of Nielsen (1981: 53) and Sanjappa (1992: 37), it is regarded as conspecific with A. caesia by Chakrabarty &amp; Gangopadhyay (1996: 604) and Wu &amp; Nielsen (2010: 57). We have therefore followed the most recent taxonomy in not recognizing the variety here. However, it should be noted that Nielsen should have adopted the name var. oxyphylla for this taxon; therefore, if this entity is ever recognized as a variety, either in Acacia or Senegalia, then the combination based on A. oxyphylla will need to be made.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oxyphylla</w:t>
      </w:r>
      <w:r>
        <w:t xml:space="preserve"> var.</w:t>
      </w:r>
      <w:r w:rsidRPr="00815E7D">
        <w:rPr>
          <w:i/>
        </w:rPr>
        <w:t xml:space="preserve"> subnuda</w:t>
      </w:r>
      <w:r>
        <w:t xml:space="preserve"> Craib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