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seyal</w:t>
      </w:r>
      <w:proofErr w:type="spellEnd"/>
      <w:r>
        <w:t xml:space="preserve"> (Delile) P.J.H.Hurter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seyal var. fistula (Schweinf.)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Egypt, Ethiopia, Sudan, Tanzania. INDIAN SUBCONTINENT [U]: Pakistan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seyal</w:t>
      </w:r>
      <w:r>
        <w:t xml:space="preserve"> Delile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 w:rsidR="00041308">
        <w:t xml:space="preserve"> var.</w:t>
      </w:r>
      <w:r w:rsidR="00041308" w:rsidRPr="00815E7D">
        <w:rPr>
          <w:i/>
        </w:rPr>
        <w:t xml:space="preserve"> seyal</w:t>
      </w:r>
      <w:r>
        <w:t xml:space="preserve"> Delile</w:t>
      </w:r>
      <w:r>
        <w:t xml:space="preserve"> (1871)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seyal</w:t>
      </w:r>
      <w:proofErr w:type="spellEnd"/>
      <w:r>
        <w:t xml:space="preserve"> Delile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2:35I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Oliver, Fl. Trop. Afr. 2: 35I (1871)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seyal</w:t>
      </w:r>
      <w:proofErr w:type="spellEnd"/>
      <w:r>
        <w:t xml:space="preserve"> (Delile)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seyal var. fistula (Schweinf.) Oliv.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seyal</w:t>
      </w:r>
      <w:r>
        <w:t xml:space="preserve"> Delile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