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(E.Mey.)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Malawi [N], Mozambique [N], Namibia [N], South Africa [N], Swaziland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clavigera</w:t>
      </w:r>
      <w:r>
        <w:t xml:space="preserve"> E.Mey.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robusta</w:t>
      </w:r>
      <w:r w:rsidR="00041308">
        <w:t xml:space="preserve"> subsp.</w:t>
      </w:r>
      <w:r w:rsidR="00041308" w:rsidRPr="00815E7D">
        <w:rPr>
          <w:i/>
        </w:rPr>
        <w:t xml:space="preserve"> clavigera</w:t>
      </w:r>
      <w:r>
        <w:t xml:space="preserve"> (E.Mey.) Brenan</w:t>
      </w:r>
      <w:r>
        <w:t xml:space="preserve"> (1970)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clavigera</w:t>
      </w:r>
      <w:r w:rsidR="00041308">
        <w:t xml:space="preserve"> subsp.</w:t>
      </w:r>
      <w:r w:rsidR="00041308" w:rsidRPr="00815E7D">
        <w:rPr>
          <w:i/>
        </w:rPr>
        <w:t xml:space="preserve"> clavigera</w:t>
      </w:r>
      <w:r>
        <w:t xml:space="preserve"> Brenan</w:t>
      </w:r>
      <w:r>
        <w:t xml:space="preserve"> (1958)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sambesiaca</w:t>
      </w:r>
      <w:r>
        <w:t xml:space="preserve"> Schinz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>
        <w:t xml:space="preserve"> sens. Sim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>
        <w:t xml:space="preserve"> sens. Codd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1:168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near Durban, Drège (K, P - fragment)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(E.Mey.) Brenan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12:367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sambesiaca</w:t>
      </w:r>
      <w:r>
        <w:t xml:space="preserve"> Schinz</w:t>
      </w:r>
      <w:r w:rsidR="00780DEE" w:rsidRPr="00780DEE">
        <w:rPr>
          <w:i/>
        </w:rPr>
        <w:t xml:space="preserve"> Denkschr. Kaiserl. Akad. Wiss., Wien. Math.-Naturwiss. Kl.</w:t>
      </w:r>
      <w:proofErr w:type="spellStart"/>
      <w:r w:rsidR="00780DEE">
        <w:t xml:space="preserve"> 78:50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Boroma, Menyharth 1003 (W); isotype: Z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r>
        <w:t xml:space="preserve"> sens.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:48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