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gageana</w:t>
      </w:r>
      <w:r>
        <w:t xml:space="preserve"> Craib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1915:409</w:t>
      </w:r>
      <w:proofErr w:type="spellEnd"/>
      <w:r w:rsidR="00780DEE">
        <w:t xml:space="preserve"> (1915)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gageana</w:t>
      </w:r>
      <w:proofErr w:type="spellEnd"/>
      <w:r>
        <w:t xml:space="preserve"> (Craib) Maslin,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India, Sikkim, J.D. Hooker s.n. (K); isotype: CAL</w:t>
      </w:r>
      <w:proofErr w:type="spellEnd"/>
      <w:r w:rsidRPr="009A6983">
        <w:rPr>
          <w:b/>
        </w:rPr>
        <w:t xml:space="preserve"> Source:</w:t>
      </w:r>
      <w:r>
        <w:t xml:space="preserve"> Chakrabarty &amp; Gangopadhyay (1996: 604)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