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stolonifera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chobiensis</w:t>
      </w:r>
      <w:proofErr w:type="spellEnd"/>
      <w:r>
        <w:t xml:space="preserve"> O.B.Mill.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18:25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chobiensis</w:t>
      </w:r>
      <w:proofErr w:type="spellEnd"/>
      <w:r>
        <w:t xml:space="preserve"> (O.B.Mill.)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Botswana, Serondela, 784 O.B. Miller B/1069 (K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