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abyssinica</w:t>
      </w:r>
      <w:r>
        <w:t xml:space="preserve"> (Hochst. ex Benth.)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Congo, Ethiopia, Kenya, Malawi, Mozambique, Rwanda, Sudan, Tanzania, Uganda, Zimbabwe. ARABIAN PENINSULA [N]: North Yemen, Saudi Arabia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(subsp.abyssinica, subsp.calophylla)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abyssinica</w:t>
      </w:r>
      <w:r>
        <w:t xml:space="preserve"> Hochst. ex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>
        <w:t xml:space="preserve"> Hochst. ex Benth.</w:t>
      </w:r>
      <w:r>
        <w:t xml:space="preserve"> (1846)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abyssinica</w:t>
      </w:r>
      <w:r w:rsidR="00041308">
        <w:t xml:space="preserve"> var.</w:t>
      </w:r>
      <w:r w:rsidR="00041308" w:rsidRPr="00815E7D">
        <w:rPr>
          <w:i/>
        </w:rPr>
        <w:t xml:space="preserve"> abyssinica</w:t>
      </w:r>
      <w:r>
        <w:t xml:space="preserve"> Hochst. ex Benth.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xiphocarpa</w:t>
      </w:r>
      <w:r>
        <w:t xml:space="preserve"> Hochst. ex Benth.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arabica</w:t>
      </w:r>
      <w:r>
        <w:t xml:space="preserve"> sens. A.Rich.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xiphocarpa</w:t>
      </w:r>
      <w:r>
        <w:t xml:space="preserve"> Hochst. ex Engl.</w:t>
      </w:r>
      <w:r>
        <w:t xml:space="preserve"> (1892)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5:97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near Mendel, Schimper, Sect. 3, 1813 (K); isotypes: BM, M, P</w:t>
      </w:r>
      <w:proofErr w:type="spellEnd"/>
      <w:r w:rsidRPr="009A6983">
        <w:rPr>
          <w:b/>
        </w:rPr>
        <w:t xml:space="preserve"> Source:</w:t>
      </w:r>
      <w:r>
        <w:t xml:space="preserve"> Ross (1979: 132)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Hochst. ex Benth.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 4, app. 2:212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abyssinica var. macroloba Schweinf.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xiphocarpa</w:t>
      </w:r>
      <w:r>
        <w:t xml:space="preserve"> Hochst.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5:96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132, under subsp. abyssinia)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Schire Province, Menaber, Schimper 522 (K); isotypes: BM, OXF</w:t>
      </w:r>
      <w:proofErr w:type="spellEnd"/>
      <w:r w:rsidRPr="009A6983">
        <w:rPr>
          <w:b/>
        </w:rPr>
        <w:t xml:space="preserve"> Source:</w:t>
      </w:r>
      <w:r>
        <w:t xml:space="preserve"> Ross (1979: 132)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arabica</w:t>
      </w:r>
      <w:r>
        <w:t xml:space="preserve"> sens.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1:237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132, under subsp. abyssinia)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syn. A. Abyssinia (Ross  1979: 132).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xiphocarpa</w:t>
      </w:r>
      <w:r>
        <w:t xml:space="preserve"> Hochst. ex Engl.</w:t>
      </w:r>
      <w:r w:rsidR="00780DEE" w:rsidRPr="00780DEE">
        <w:rPr>
          <w:i/>
        </w:rPr>
        <w:t xml:space="preserve"> Abh. Königl. Akad. Wiss. Berlin 1891</w:t>
      </w:r>
      <w:proofErr w:type="spellStart"/>
      <w:r w:rsidR="00780DEE">
        <w:t xml:space="preserve"> :240</w:t>
      </w:r>
      <w:proofErr w:type="spellEnd"/>
      <w:r w:rsidR="00780DEE">
        <w:t xml:space="preserve"> (1892)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abyssinica</w:t>
      </w:r>
      <w:proofErr w:type="spellEnd"/>
      <w:r>
        <w:t xml:space="preserve"> (Hochst. ex Benth.)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