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pseudonigrescens</w:t>
      </w:r>
      <w:r>
        <w:t xml:space="preserve"> (Brenan &amp; J.H.Ross)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pseudonigrescens</w:t>
      </w:r>
      <w:r>
        <w:t xml:space="preserve"> Brenan &amp; J.H.Ross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pseudonigrescens</w:t>
      </w:r>
      <w:r>
        <w:t xml:space="preserve"> Brenan &amp; J.H.Ross</w:t>
      </w:r>
      <w:r>
        <w:t xml:space="preserve"> (1974)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pseudonigrescens</w:t>
      </w:r>
      <w:r>
        <w:t xml:space="preserve"> Brenan &amp; J.H.Ross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11:293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pseudonigrescens</w:t>
      </w:r>
      <w:proofErr w:type="spellEnd"/>
      <w:r>
        <w:t xml:space="preserve"> (Brenan &amp; J.H.Ross)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8 km W of Mustahil on western track to Kelafo, M.G. Gilbert 2129 (K)</w:t>
      </w:r>
      <w:proofErr w:type="spellEnd"/>
      <w:r w:rsidRPr="009A6983">
        <w:rPr>
          <w:b/>
        </w:rPr>
        <w:t xml:space="preserve"> Source:</w:t>
      </w:r>
      <w:r>
        <w:t xml:space="preserve"> Ross (1979: 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