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petrensis</w:t>
      </w:r>
      <w:r>
        <w:t xml:space="preserve"> (Thulin)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petrensis</w:t>
      </w:r>
      <w:r>
        <w:t xml:space="preserve"> Thulin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petrensis</w:t>
      </w:r>
      <w:r>
        <w:t xml:space="preserve"> Thulin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petrensis</w:t>
      </w:r>
      <w:r>
        <w:t xml:space="preserve"> Thulin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58:495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petrensis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Thulin 11000 (UPS);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