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pentagona</w:t>
      </w:r>
      <w:r>
        <w:t xml:space="preserve"> Schumach. &amp; Thonn.</w:t>
      </w:r>
      <w:r w:rsidR="00780DEE" w:rsidRPr="00780DEE">
        <w:rPr>
          <w:i/>
        </w:rPr>
        <w:t xml:space="preserve"> Beskr. Guin. Pl.</w:t>
      </w:r>
      <w:proofErr w:type="spellStart"/>
      <w:r w:rsidR="00780DEE">
        <w:t xml:space="preserve"> :324</w:t>
      </w:r>
      <w:proofErr w:type="spellEnd"/>
      <w:r w:rsidR="00780DEE">
        <w:t xml:space="preserve"> (1827)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pentagona</w:t>
      </w:r>
      <w:proofErr w:type="spellEnd"/>
      <w:r>
        <w:t xml:space="preserve"> (Schumach. &amp; Thonn.)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West Africa, Ghana, Jadofa, Thonning (C, photo at K</w:t>
      </w:r>
      <w:proofErr w:type="spellEnd"/>
      <w:r w:rsidRPr="009A6983">
        <w:rPr>
          <w:b/>
        </w:rPr>
        <w:t xml:space="preserve"> Source:</w:t>
      </w:r>
      <w:r>
        <w:t xml:space="preserve"> Ross (1979: 51); Du Puy &amp; Villiers (2002: 236)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See TL2 for discussion of the authorship of the basionym: https://www.sil.si.edu/DigitalCollections/tl-2/browse.cfm?vol=5#page/413. The diagnosis is by Schumacher and the description by Thonning. Ross (1979: 51) gave the authorship of the basionym as Schumach. only.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