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gageana</w:t>
      </w:r>
      <w:r>
        <w:t xml:space="preserve"> (Craib) Maslin, Seigler &amp; Ebinger</w:t>
      </w:r>
      <w:r w:rsidR="00780DEE" w:rsidRPr="00780DEE">
        <w:rPr>
          <w:i/>
        </w:rPr>
        <w:t xml:space="preserve"> Blumea</w:t>
      </w:r>
      <w:proofErr w:type="spellStart"/>
      <w:r w:rsidR="00780DEE">
        <w:t xml:space="preserve"> 58:40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Sanjappa (1992: 40), Kumar &amp; Sane (2003: 86), Kress et al. (2003) and ILDIS (The International Legume Database &amp; Information Service, Roskov et al. 2005) recognize this entity as a distinct species (under Acacia), but Chakrabarty &amp; Gangopadhyay (1996: 604, 606) consider it conspecific with Acacia (Senegalia) caesia (fide Maslin et al. 2013: 40, Deshpande et al. 2019: 5).</w:t>
      </w:r>
    </w:p>
    <w:p w:rsidR="009A6983" w:rsidRPr="009A6983" w:rsidRDefault="009A6983">
      <w:r>
        <w:rPr>
          <w:b/>
        </w:rPr>
        <w:t>Distribution:</w:t>
      </w:r>
      <w:r>
        <w:t xml:space="preserve"> INDIAN SUBCONTINENT [N]: Bangladesh, Bhutan, India (West Bengal, Arunachal Pradesh, Uttar Pradesh, Sikkim, Jammu &amp; Kashmir, Himachal Pradesh, Assam, Bihar), Nepal, Pakistan. SOUTHEAST ASIA [N]: Myanmar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gageana</w:t>
      </w:r>
      <w:r>
        <w:t xml:space="preserve"> Craib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gageana</w:t>
      </w:r>
      <w:r>
        <w:t xml:space="preserve"> Craib</w:t>
      </w:r>
      <w:r>
        <w:t xml:space="preserve"> (1915)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alliacea</w:t>
      </w:r>
      <w:r>
        <w:t xml:space="preserve"> Buch.-Ham.</w:t>
      </w:r>
      <w:r>
        <w:t xml:space="preserve"> (1831-32)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gageana</w:t>
      </w:r>
      <w:r>
        <w:t xml:space="preserve"> Craib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1915:409</w:t>
      </w:r>
      <w:proofErr w:type="spellEnd"/>
      <w:r w:rsidR="00780DEE">
        <w:t xml:space="preserve"> (1915)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(2013: 40)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gageana</w:t>
      </w:r>
      <w:proofErr w:type="spellEnd"/>
      <w:r>
        <w:t xml:space="preserve"> (Craib) Maslin,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India, Sikkim, J.D. Hooker s.n. (K); isotype: CAL</w:t>
      </w:r>
      <w:proofErr w:type="spellEnd"/>
      <w:r w:rsidRPr="009A6983">
        <w:rPr>
          <w:b/>
        </w:rPr>
        <w:t xml:space="preserve"> Source:</w:t>
      </w:r>
      <w:r>
        <w:t xml:space="preserve"> Chakrabarty &amp; Gangopadhyay (1996: 604)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alliacea</w:t>
      </w:r>
      <w:r>
        <w:t xml:space="preserve"> Buch.-Ham.</w:t>
      </w:r>
      <w:r w:rsidR="00780DEE" w:rsidRPr="00780DEE">
        <w:rPr>
          <w:i/>
        </w:rPr>
        <w:t xml:space="preserve"> in N.Wallich, Numer. List</w:t>
      </w:r>
      <w:proofErr w:type="spellStart"/>
      <w:r w:rsidR="00780DEE">
        <w:t xml:space="preserve"> :no. 5258</w:t>
      </w:r>
      <w:proofErr w:type="spellEnd"/>
      <w:r w:rsidR="00780DEE">
        <w:t xml:space="preserve"> (1831-32)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Parker (1929: 329)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gageana</w:t>
      </w:r>
      <w:proofErr w:type="spellEnd"/>
      <w:r>
        <w:t xml:space="preserve"> (Craib) Maslin,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