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rugata</w:t>
      </w:r>
      <w:r>
        <w:t xml:space="preserve"> (Lam.) Buch.-Ham. ex Fawc. &amp; Rendle</w:t>
      </w:r>
      <w:r w:rsidR="00780DEE" w:rsidRPr="00780DEE">
        <w:rPr>
          <w:i/>
        </w:rPr>
        <w:t xml:space="preserve"> Fl. Jamaica</w:t>
      </w:r>
      <w:proofErr w:type="spellStart"/>
      <w:r w:rsidR="00780DEE">
        <w:t xml:space="preserve"> 4:141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Maslin et al. (2019: 437)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Buch.-Ham. ex Benth. (1842).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rugata</w:t>
      </w:r>
      <w:r>
        <w:t xml:space="preserve"> Lam.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