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ferruginea</w:t>
      </w:r>
      <w:r>
        <w:t xml:space="preserve"> Roxb.</w:t>
      </w:r>
      <w:r w:rsidR="00780DEE" w:rsidRPr="00780DEE">
        <w:rPr>
          <w:i/>
        </w:rPr>
        <w:t xml:space="preserve"> Hort. Bengal.</w:t>
      </w:r>
      <w:proofErr w:type="spellStart"/>
      <w:r w:rsidR="00780DEE">
        <w:t xml:space="preserve"> :41</w:t>
      </w:r>
      <w:proofErr w:type="spellEnd"/>
      <w:r w:rsidR="00780DEE">
        <w:t xml:space="preserve"> (1814)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nudum   Source. Sanjappa (1992: 39)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Senegalia ferruginea</w:t>
      </w:r>
      <w:proofErr w:type="spellEnd"/>
      <w:r>
        <w:t xml:space="preserve"> (DC.) Pedley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