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tomentella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minor</w:t>
      </w:r>
      <w:proofErr w:type="spellEnd"/>
      <w:r>
        <w:t xml:space="preserve">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1(1):14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(1985: 19 &amp;amp; 1992: 53); Maslin (2012: 467)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kerrii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(I.C.Nielsen) Maslin, B.C.Ho, H.Sun &amp; L.Bai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1985: 19): Timor, s. coll. (Zippel?), Herb. Lugd. Bat. No. 508.2 … 739 (L)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