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oxyphylla</w:t>
      </w:r>
      <w:r>
        <w:t xml:space="preserve"> Graham ex Benth.</w:t>
      </w:r>
      <w:r w:rsidR="00780DEE" w:rsidRPr="00780DEE">
        <w:rPr>
          <w:i/>
        </w:rPr>
        <w:t xml:space="preserve"> London J. Bot.</w:t>
      </w:r>
      <w:proofErr w:type="spellStart"/>
      <w:r w:rsidR="00780DEE">
        <w:t xml:space="preserve"> 1:514</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“Silhet, Wallich”</w:t>
      </w:r>
      <w:proofErr w:type="spellEnd"/>
    </w:p>
    <w:p w:rsidR="009A6983" w:rsidRPr="009A6983" w:rsidRDefault="009A6983" w:rsidP="009A6983">
      <w:r>
        <w:rPr>
          <w:b/>
        </w:rPr>
        <w:t>Type Designation:</w:t>
      </w:r>
      <w:proofErr w:type="spellStart"/>
      <w:r>
        <w:t xml:space="preserve"> Lectotype (designated by Nielsen 1980: 348 who incorrectly used the term holotype): Silhet [Sylhet, Bangladesh], Wallich 5252A (K [barcode K000791196]); isolectotypes: : BM [barcode BM000946892], E [barcode E00318068], as ‘5252’, K-W [barcode K001120288]</w:t>
      </w:r>
      <w:proofErr w:type="spellEnd"/>
      <w:r w:rsidRPr="009A6983">
        <w:rPr>
          <w:b/>
        </w:rPr>
        <w:t xml:space="preserve"> Source:</w:t>
      </w:r>
      <w:r>
        <w:t xml:space="preserve"> Maslin et al. (2019: 376); Nielsen (1980: 348); Deshpande et al. (2019: 3)</w:t>
      </w:r>
    </w:p>
    <w:p w:rsidR="003A515D" w:rsidRPr="009A6983" w:rsidRDefault="003A515D" w:rsidP="009A6983">
      <w:r w:rsidRPr="003A515D">
        <w:rPr>
          <w:b/>
        </w:rPr>
        <w:t>Notes:</w:t>
      </w:r>
      <w:r>
        <w:t xml:space="preserve"> Maslin et al. (2019: 378) noted: "In the protologue of Acacia oxyphylla ... Bentham (1842) cited 'Silhet, Wallich'. There is one collection of this species from ‘Silhet’ in Wallich's Numerical List (Wallich, 1831-1832) under 5252A, collected by 'F. DeS &amp; W.G.' [= Sylhet, Bangladesh, F. De Silva &amp; W. Gomez, C. Frasere-Jenkins, pers. comm. 2016]. Nielsen (1980) correctly regarded 5252A as a type of A. oxyphylla. However, there are two relevant sheets at herb. K, and he treated a specimen in the general collection as the holotype and one in the ‘Wallich Herbarium’ as an isotype. Neither of these specimens is annotated by Bentham and it is not possible to determine with certainty if one or both were used to prepare the protologue. Accordingly, in conformity with ICN Art. 9.10 (Turland et al., 2018) and as discussed by McNeill (2014), Nielsen's holotype citation is corrected above to lectotype.".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