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gerrardii</w:t>
      </w:r>
      <w:r>
        <w:t xml:space="preserve"> (Benth.) P.J.H.Hurter</w:t>
      </w:r>
      <w:r w:rsidR="00780DEE" w:rsidRPr="00780DEE">
        <w:rPr>
          <w:i/>
        </w:rPr>
        <w:t xml:space="preserve"> Mabberley's Plant-book, ed. 3</w:t>
      </w:r>
      <w:proofErr w:type="spellStart"/>
      <w:r w:rsidR="00780DEE">
        <w:t xml:space="preserve"> :1021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Botswana, Central African Republic, Chad, Democratic Republic of Congo, Ethiopia, Kenya, Nigeria, Rwanda, South Africa, Sudan, Swaziland, Tanzania, Uganda, Zambia, Zimbabwe. ARABIAN PENINSULA [N]: Kuwait, Saudi Arabia. WEST ASIA [N]: Iraq, Palestine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7 infraspecific taxa (var.calvescens, var.gerrardii, subsp.gerrardii, var.latisiliqua, var.najdensis, subsp.negevensis, var.negevensis)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gerrardii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gerrardii</w:t>
      </w:r>
      <w:r>
        <w:t xml:space="preserve"> Benth.</w:t>
      </w:r>
      <w:r>
        <w:t xml:space="preserve"> (1875)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hebecladoides</w:t>
      </w:r>
      <w:r>
        <w:t xml:space="preserve"> Harms</w:t>
      </w:r>
      <w:r>
        <w:t xml:space="preserve"> (1902)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hebecladoides</w:t>
      </w:r>
      <w:r>
        <w:t xml:space="preserve"> Harms</w:t>
      </w:r>
      <w:r>
        <w:t xml:space="preserve"> (1905)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subtomentosa</w:t>
      </w:r>
      <w:r>
        <w:t xml:space="preserve"> De Wild.</w:t>
      </w:r>
      <w:r>
        <w:t xml:space="preserve"> (1925)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etbaica</w:t>
      </w:r>
      <w:r w:rsidR="00041308">
        <w:t xml:space="preserve"> var.</w:t>
      </w:r>
      <w:r w:rsidR="00041308" w:rsidRPr="00815E7D">
        <w:rPr>
          <w:i/>
        </w:rPr>
        <w:t xml:space="preserve"> hirta</w:t>
      </w:r>
      <w:r>
        <w:t xml:space="preserve"> A.Chev.</w:t>
      </w:r>
      <w:r>
        <w:t xml:space="preserve"> (1927)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stenocarpa</w:t>
      </w:r>
      <w:r>
        <w:t xml:space="preserve"> sens. Robyns</w:t>
      </w:r>
      <w:r>
        <w:t xml:space="preserve"> (1948)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gerrardii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30:508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Hurter in Mabberley (2008: 1021)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r>
        <w:t xml:space="preserve"> (Benth.)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Natal, without locality, Gerrard 1702 (K); isotypes: BM, TCD</w:t>
      </w:r>
      <w:proofErr w:type="spellEnd"/>
      <w:r w:rsidRPr="009A6983">
        <w:rPr>
          <w:b/>
        </w:rPr>
        <w:t xml:space="preserve"> Source:</w:t>
      </w:r>
      <w:r>
        <w:t xml:space="preserve"> Ross (1979: 125); Hurter in Mabberley (2008: 1021)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hebecladoides</w:t>
      </w:r>
      <w:r>
        <w:t xml:space="preserve"> Harms</w:t>
      </w:r>
      <w:r w:rsidR="00780DEE" w:rsidRPr="00780DEE">
        <w:rPr>
          <w:i/>
        </w:rPr>
        <w:t xml:space="preserve"> Notizbl. Königl. Bot. Gart. Berlin</w:t>
      </w:r>
      <w:proofErr w:type="spellStart"/>
      <w:r w:rsidR="00780DEE">
        <w:t xml:space="preserve"> 3:195</w:t>
      </w:r>
      <w:proofErr w:type="spellEnd"/>
      <w:r w:rsidR="00780DEE">
        <w:t xml:space="preserve"> (1902)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126, under subsp. gerrardii var. gerrardii)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r>
        <w:t xml:space="preserve"> (Benth.) P.J.H.Hurter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hebecladoides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36:208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126, under subsp. gerrardii var. gerrardii)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r>
        <w:t xml:space="preserve"> (Benth.)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"Masai Steppe" in the Kilimanjaro region, Merker (B, BM - drawing)</w:t>
      </w:r>
      <w:proofErr w:type="spellEnd"/>
      <w:r w:rsidRPr="009A6983">
        <w:rPr>
          <w:b/>
        </w:rPr>
        <w:t xml:space="preserve"> Source:</w:t>
      </w:r>
      <w:r>
        <w:t xml:space="preserve"> Ross (1979: 126)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subtomentosa</w:t>
      </w:r>
      <w:r>
        <w:t xml:space="preserve"> De Wild.</w:t>
      </w:r>
      <w:r w:rsidR="00780DEE" w:rsidRPr="00780DEE">
        <w:rPr>
          <w:i/>
        </w:rPr>
        <w:t xml:space="preserve"> Pl. Bequaert.</w:t>
      </w:r>
      <w:proofErr w:type="spellStart"/>
      <w:r w:rsidR="00780DEE">
        <w:t xml:space="preserve"> 3:67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126, under subsp. gerrardii var. gerrardii)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r>
        <w:t xml:space="preserve"> (Benth.)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Zaire, Kabare, Bequaert 5488 (BR). (2) between Beni and Kasindi, Bequaert 5244 (BR)</w:t>
      </w:r>
      <w:proofErr w:type="spellEnd"/>
      <w:r w:rsidRPr="009A6983">
        <w:rPr>
          <w:b/>
        </w:rPr>
        <w:t xml:space="preserve"> Source:</w:t>
      </w:r>
      <w:r>
        <w:t xml:space="preserve"> Ross (1979: 126)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etbaica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hirta</w:t>
      </w:r>
      <w:proofErr w:type="spellEnd"/>
      <w:r>
        <w:t xml:space="preserve"> A.Chev.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74:959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126, under subsp. gerrardii var. gerrardii)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Central African Republic, Lac Iro, Chevalier 8992 (P) &amp; Chevalier 9050 (P)</w:t>
      </w:r>
      <w:proofErr w:type="spellEnd"/>
      <w:r w:rsidRPr="009A6983">
        <w:rPr>
          <w:b/>
        </w:rPr>
        <w:t xml:space="preserve"> Source:</w:t>
      </w:r>
      <w:r>
        <w:t xml:space="preserve"> Ross (1979: 126)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stenocarpa</w:t>
      </w:r>
      <w:r>
        <w:t xml:space="preserve"> sens. Robyns</w:t>
      </w:r>
      <w:r w:rsidR="00780DEE" w:rsidRPr="00780DEE">
        <w:rPr>
          <w:i/>
        </w:rPr>
        <w:t xml:space="preserve"> Fl. Spermat. Parc Natl. Albert</w:t>
      </w:r>
      <w:proofErr w:type="spellStart"/>
      <w:r w:rsidR="00780DEE">
        <w:t xml:space="preserve"> 1:389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126, under subsp. gerrardii var. gerrardii)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r>
        <w:t xml:space="preserve"> (Benth.) P.J.H.Hurter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