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isoneurum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isoneurum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isoneura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isoneura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