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heterocarpa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Ebinger et al. 2000): Argentina. Cordoba. Dec 1891, O. Kuntze s.n. (MO)</w:t>
      </w:r>
      <w:proofErr w:type="spellEnd"/>
      <w:r w:rsidRPr="009A6983">
        <w:rPr>
          <w:b/>
        </w:rPr>
        <w:t xml:space="preserve"> Source:</w:t>
      </w:r>
      <w:r>
        <w:t xml:space="preserve"> Ebinger et al.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