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robusta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robusta</w:t>
      </w:r>
      <w:proofErr w:type="spellEnd"/>
      <w:r>
        <w:t xml:space="preserve"> Burch.</w:t>
      </w:r>
      <w:r w:rsidR="00780DEE" w:rsidRPr="00780DEE">
        <w:rPr>
          <w:i/>
        </w:rPr>
        <w:t xml:space="preserve"> Fl. Zambesiaca</w:t>
      </w:r>
      <w:proofErr w:type="spellStart"/>
      <w:r w:rsidR="00780DEE">
        <w:t xml:space="preserve"> 3, 1:104</w:t>
      </w:r>
      <w:proofErr w:type="spellEnd"/>
      <w:r w:rsidR="00780DEE">
        <w:t xml:space="preserve"> (1970)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robusta</w:t>
      </w:r>
      <w:proofErr w:type="spellEnd"/>
      <w:r>
        <w:t xml:space="preserve"> (Burch.)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robusta subsp. clavigera &amp; subsp. usambarensis by Brenan in Fl. Zambesiaca 3, 1: 104 (1970).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