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meianthum</w:t>
      </w:r>
      <w:r>
        <w:t xml:space="preserve"> (Tindale &amp; Hersc.)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meiantha</w:t>
      </w:r>
      <w:proofErr w:type="spellEnd"/>
      <w:r>
        <w:t xml:space="preserve"> Tindale &amp; Hersc.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meiantha</w:t>
      </w:r>
      <w:r>
        <w:t xml:space="preserve"> Tindale &amp; Hersc.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