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etbaica</w:t>
      </w:r>
      <w:r>
        <w:t xml:space="preserve"> Schweinf.</w:t>
      </w:r>
      <w:r w:rsidR="00780DEE" w:rsidRPr="00780DEE">
        <w:rPr>
          <w:i/>
        </w:rPr>
        <w:t xml:space="preserve"> Linnaea</w:t>
      </w:r>
      <w:proofErr w:type="spellStart"/>
      <w:r w:rsidR="00780DEE">
        <w:t xml:space="preserve"> 35:330</w:t>
      </w:r>
      <w:proofErr w:type="spellEnd"/>
      <w:r w:rsidR="00780DEE">
        <w:t xml:space="preserve"> (1867-8)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Kyalangalilwa et al. (2013: 512)</w:t>
      </w:r>
    </w:p>
    <w:p w:rsidR="00815E7D" w:rsidRPr="009A6983" w:rsidRDefault="00815E7D" w:rsidP="00151EE2">
      <w:r w:rsidRPr="00815E7D">
        <w:rPr>
          <w:b/>
        </w:rPr>
        <w:t>Accepted Name:</w:t>
      </w:r>
      <w:proofErr w:type="spellStart"/>
      <w:r w:rsidRPr="00815E7D">
        <w:rPr>
          <w:i/>
        </w:rPr>
        <w:t xml:space="preserve"> Vachellia etbaica</w:t>
      </w:r>
      <w:proofErr w:type="spellEnd"/>
      <w:r>
        <w:t xml:space="preserve"> (Schweinf.) Kyal. &amp; Boatwr.</w:t>
      </w:r>
    </w:p>
    <w:p w:rsidR="009A6983" w:rsidRPr="009A6983" w:rsidRDefault="009A6983" w:rsidP="009A6983">
      <w:r>
        <w:rPr>
          <w:b/>
        </w:rPr>
        <w:t>Type Designation:</w:t>
      </w:r>
      <w:proofErr w:type="spellStart"/>
      <w:r>
        <w:t xml:space="preserve"> Probable syntypes: Sudan, Soturba Mts, Schweinfurth 1994 (K) and 1995 (BM, K, P)</w:t>
      </w:r>
      <w:proofErr w:type="spellEnd"/>
      <w:r w:rsidRPr="009A6983">
        <w:rPr>
          <w:b/>
        </w:rPr>
        <w:t xml:space="preserve"> Source:</w:t>
      </w:r>
      <w:r>
        <w:t xml:space="preserve"> Ross (1979: 114)</w:t>
      </w:r>
    </w:p>
    <w:p w:rsidR="003A515D" w:rsidRPr="009A6983" w:rsidRDefault="003A515D" w:rsidP="009A6983">
      <w:r w:rsidRPr="003A515D">
        <w:rPr>
          <w:b/>
        </w:rPr>
        <w:t>Notes:</w:t>
      </w:r>
      <w:r>
        <w:t xml:space="preserve"> Note on typification (from Ross 1979: 114): Schweinfurth did not cite any specimens in the protologue of Acacia etbaica. but he mentioned that the species occurred in the mountains of Elba and Soturba in the Sudan. The true syntypes were destroyed at Berlin during the Second World War, but, following Brenan (Fl. Trop. E. Afr. 114, 1959), the two specimens cited under typification are regarded as probable isosyntypes.</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