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dunnii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r>
        <w:t xml:space="preserve"> (Maiden) Turrill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sericata</w:t>
      </w:r>
      <w:r>
        <w:t xml:space="preserve"> var.</w:t>
      </w:r>
      <w:r w:rsidRPr="00815E7D">
        <w:rPr>
          <w:i/>
        </w:rPr>
        <w:t xml:space="preserve"> dunnii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