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Racosperma dorotheae</w:t>
      </w:r>
      <w:r>
        <w:t xml:space="preserve"> (Maiden) Pedley</w:t>
      </w:r>
      <w:r w:rsidR="00780DEE" w:rsidRPr="00780DEE">
        <w:rPr>
          <w:i/>
        </w:rPr>
        <w:t xml:space="preserve"> Austrobaileya</w:t>
      </w:r>
      <w:proofErr w:type="spellStart"/>
      <w:r w:rsidR="00780DEE">
        <w:t xml:space="preserve"> 6 (3):462</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dorothea</w:t>
      </w:r>
      <w:proofErr w:type="spellEnd"/>
      <w:r>
        <w:t xml:space="preserve"> Maiden</w:t>
      </w:r>
    </w:p>
    <w:p w:rsidR="003A515D" w:rsidRPr="009A6983" w:rsidRDefault="003A515D" w:rsidP="009A6983">
      <w:r w:rsidRPr="003A515D">
        <w:rPr>
          <w:b/>
        </w:rPr>
        <w:t>Notes:</w:t>
      </w:r>
      <w:r>
        <w:t xml:space="preserve"> The Australian Plant Census (APC)  notes: In making the new combination in Racosperma, Pedley 'corrected' the spelling of the species epithet from a noun in apposition to a genitive adjective, preferring to give precedence to Rec. 23A rather than Art. 23 of the ICBN. As the original spelling was not an 'error' and therefore not available for correction, and because Articles take precedence over Recommendations, this is inadmissible, and the original use of a noun in apposition is retained here.</w:t>
      </w:r>
    </w:p>
    <w:p w:rsidR="00F52DD3" w:rsidRDefault="00F52DD3">
      <w:r>
        <w:rPr>
          <w:b/>
        </w:rPr>
        <w:t>Based On:</w:t>
      </w:r>
      <w:r>
        <w:rPr>
          <w:i/>
        </w:rPr>
        <w:t xml:space="preserve"> Acacia dorothea</w:t>
      </w:r>
      <w:r>
        <w:t xml:space="preserve"> Maiden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