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platensis</w:t>
      </w:r>
      <w:r>
        <w:t xml:space="preserve"> Manganaro</w:t>
      </w:r>
      <w:r w:rsidR="00780DEE" w:rsidRPr="00780DEE">
        <w:rPr>
          <w:i/>
        </w:rPr>
        <w:t xml:space="preserve"> Anales Soc. Ci. Argent.</w:t>
      </w:r>
      <w:proofErr w:type="spellStart"/>
      <w:r w:rsidR="00780DEE">
        <w:t xml:space="preserve"> 87:128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Cialdella 1984: 94): Argentina (LP [barcode LPS24314])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note in Seigler et al. (2017: 196) regarding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