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riparia</w:t>
      </w:r>
      <w:r>
        <w:t xml:space="preserve"> Bertero ex Spreng.</w:t>
      </w:r>
      <w:r w:rsidR="00780DEE" w:rsidRPr="00780DEE">
        <w:rPr>
          <w:i/>
        </w:rPr>
        <w:t xml:space="preserve"> Syst. Veg.</w:t>
      </w:r>
      <w:proofErr w:type="spellStart"/>
      <w:r w:rsidR="00780DEE">
        <w:t xml:space="preserve"> 3:142</w:t>
      </w:r>
      <w:proofErr w:type="spellEnd"/>
      <w:r w:rsidR="00780DEE">
        <w:t xml:space="preserve"> (1826)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Seigler et al. (2006: 63)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polyphylla</w:t>
      </w:r>
      <w:proofErr w:type="spellEnd"/>
      <w:r>
        <w:t xml:space="preserve"> (DC.)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Kunth. (1823).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polyphylla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