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nudiflora</w:t>
      </w:r>
      <w:r>
        <w:t xml:space="preserve"> (Rich. ex Willd.) Rich. ex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1:65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muricata</w:t>
      </w:r>
      <w:proofErr w:type="spellEnd"/>
      <w:r>
        <w:t xml:space="preserve"> (L.)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nudiflora</w:t>
      </w:r>
      <w:r>
        <w:t xml:space="preserve"> Rich.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