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spegazziniana</w:t>
      </w:r>
      <w:r>
        <w:t xml:space="preserve"> Kuhlm.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4:355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ad urbem in silvis Mundo Novo, Botafogo, 11 Jul 1922, J.G.Kuhlmann 13386 (RB, G - photo); isotypes G, K, LP, NY, P, US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the original description the type is erroneously listed as J.G. Kuhlmann 133.386 (Burkart 1979) (fide Seigler et al. 2006: 58).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