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densiflora</w:t>
      </w:r>
      <w:proofErr w:type="spellEnd"/>
      <w:r>
        <w:t xml:space="preserve"> R.M.Beauch.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46:7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densiflora</w:t>
      </w:r>
      <w:r>
        <w:t xml:space="preserve"> Alexander ex Small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