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coriaceum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pendens</w:t>
      </w:r>
      <w:proofErr w:type="spellEnd"/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coriacea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pendens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coriacea</w:t>
      </w:r>
      <w:r>
        <w:t xml:space="preserve"> subsp.</w:t>
      </w:r>
      <w:r w:rsidRPr="00815E7D">
        <w:rPr>
          <w:i/>
        </w:rPr>
        <w:t xml:space="preserve"> pendens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