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bulgaense</w:t>
      </w:r>
      <w:r>
        <w:t xml:space="preserve"> (Tindale &amp; S.J.Davies)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bulgaensis</w:t>
      </w:r>
      <w:proofErr w:type="spellEnd"/>
      <w:r>
        <w:t xml:space="preserve"> Tindale &amp; S.J.Davies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bulgaensis</w:t>
      </w:r>
      <w:r>
        <w:t xml:space="preserve"> Tindale &amp; S.J.Davies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