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platyacantha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12:565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Mexico. Hidalgo: Hidalgo, Mineral del Monte, C.A. Ehrenberg s.n. (B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Bertol.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