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senegal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rostrata</w:t>
      </w:r>
      <w:proofErr w:type="spellEnd"/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8:99</w:t>
      </w:r>
      <w:proofErr w:type="spellEnd"/>
      <w:r w:rsidR="00780DEE">
        <w:t xml:space="preserve"> (1953)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rostrata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Transvaal, Soutpansberg Distr., Dongola Reserve, Verdoon 2264 (K); isotype: PRE</w:t>
      </w:r>
      <w:proofErr w:type="spellEnd"/>
      <w:r w:rsidRPr="009A6983">
        <w:rPr>
          <w:b/>
        </w:rPr>
        <w:t xml:space="preserve"> Source:</w:t>
      </w:r>
      <w:r>
        <w:t xml:space="preserve"> Ross (1979: 57); Kyalangalilwa et al. (2013: 510)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