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lujae</w:t>
      </w:r>
      <w:r>
        <w:t xml:space="preserve"> De Wild. &amp; T.Durand</w:t>
      </w:r>
      <w:r w:rsidR="00780DEE" w:rsidRPr="00780DEE">
        <w:rPr>
          <w:i/>
        </w:rPr>
        <w:t xml:space="preserve"> Bull. Soc. Roy. Bot. Belgique</w:t>
      </w:r>
      <w:proofErr w:type="spellStart"/>
      <w:r w:rsidR="00780DEE">
        <w:t xml:space="preserve"> 39:99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lujae</w:t>
      </w:r>
      <w:proofErr w:type="spellEnd"/>
      <w:r>
        <w:t xml:space="preserve"> (De Wild.)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[Democratic Republic of Congo], Kasai, Bena-Dibele, Luja 273 (BR)</w:t>
      </w:r>
      <w:proofErr w:type="spellEnd"/>
      <w:r w:rsidRPr="009A6983">
        <w:rPr>
          <w:b/>
        </w:rPr>
        <w:t xml:space="preserve"> Source:</w:t>
      </w:r>
      <w:r>
        <w:t xml:space="preserve"> Ross (1979: 53)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‘lujae’.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