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trinervia</w:t>
      </w:r>
      <w:r>
        <w:t xml:space="preserve"> hort. ex Jacques</w:t>
      </w:r>
      <w:r w:rsidR="00780DEE" w:rsidRPr="00780DEE">
        <w:rPr>
          <w:i/>
        </w:rPr>
        <w:t xml:space="preserve"> Ann. Fl. Pomone</w:t>
      </w:r>
      <w:proofErr w:type="spellStart"/>
      <w:r w:rsidR="00780DEE">
        <w:t xml:space="preserve"> 1837-1838:45</w:t>
      </w:r>
      <w:proofErr w:type="spellEnd"/>
      <w:r w:rsidR="00780DEE">
        <w:t xml:space="preserve"> (1837)</w:t>
      </w:r>
    </w:p>
    <w:p w:rsidR="009A6983" w:rsidRPr="009A6983" w:rsidRDefault="009A6983">
      <w:r>
        <w:rPr>
          <w:b/>
        </w:rPr>
        <w:t>Name Status:</w:t>
      </w:r>
      <w:r>
        <w:t xml:space="preserve"> Unresolved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Treated as a Doubtful Name in Fl. Australia 11B: 445 (2001). It is assumed that this name refers to an entity of Australian provenance (WorldWideWattle).</w:t>
      </w:r>
    </w:p>
    <w:p w:rsidR="009A6983" w:rsidRPr="009A6983" w:rsidRDefault="009A6983">
      <w:r>
        <w:rPr>
          <w:b/>
        </w:rPr>
        <w:t>Distribution:</w:t>
      </w:r>
      <w:r>
        <w:t xml:space="preserve"> AUSTRALIA [U]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