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stenophylla</w:t>
      </w:r>
      <w:proofErr w:type="spellStart"/>
      <w:r w:rsidRPr="007C1DDC">
        <w:rPr>
          <w:b/>
        </w:rPr>
        <w:t xml:space="preserve"> var.</w:t>
      </w:r>
      <w:proofErr w:type="spellEnd"/>
      <w:proofErr w:type="spellStart"/>
      <w:r w:rsidRPr="007C1DDC">
        <w:rPr>
          <w:b/>
          <w:i/>
        </w:rPr>
        <w:t xml:space="preserve"> linearis</w:t>
      </w:r>
      <w:proofErr w:type="spellEnd"/>
      <w:r>
        <w:t xml:space="preserve"> Maiden</w:t>
      </w:r>
      <w:r w:rsidR="00780DEE" w:rsidRPr="00780DEE">
        <w:rPr>
          <w:i/>
        </w:rPr>
        <w:t xml:space="preserve"> Forest Fl. New South Wales</w:t>
      </w:r>
      <w:proofErr w:type="spellStart"/>
      <w:r w:rsidR="00780DEE">
        <w:t xml:space="preserve"> 7(4):150</w:t>
      </w:r>
      <w:proofErr w:type="spellEnd"/>
      <w:r w:rsidR="00780DEE">
        <w:t xml:space="preserve"> (1920)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11B: 103 (2001)</w:t>
      </w:r>
    </w:p>
    <w:p w:rsidR="00815E7D" w:rsidRPr="009A6983" w:rsidRDefault="00815E7D" w:rsidP="00151EE2">
      <w:r w:rsidRPr="00815E7D">
        <w:rPr>
          <w:b/>
        </w:rPr>
        <w:t>Accepted Name:</w:t>
      </w:r>
      <w:proofErr w:type="spellStart"/>
      <w:r w:rsidRPr="00815E7D">
        <w:rPr>
          <w:i/>
        </w:rPr>
        <w:t xml:space="preserve"> Acacia stenophylla</w:t>
      </w:r>
      <w:proofErr w:type="spellEnd"/>
      <w:proofErr w:type="spellStart"/>
      <w:r>
        <w:t xml:space="preserve"> </w:t>
      </w:r>
      <w:proofErr w:type="spellEnd"/>
      <w:proofErr w:type="spellStart"/>
      <w:r w:rsidRPr="00815E7D">
        <w:rPr>
          <w:i/>
        </w:rPr>
        <w:t xml:space="preserve"> </w:t>
      </w:r>
      <w:proofErr w:type="spellEnd"/>
      <w:r>
        <w:t xml:space="preserve"> A.Cunn. ex Benth.</w:t>
      </w:r>
    </w:p>
    <w:p w:rsidR="009A6983" w:rsidRPr="009A6983" w:rsidRDefault="009A6983" w:rsidP="009A6983">
      <w:r>
        <w:rPr>
          <w:b/>
        </w:rPr>
        <w:t>Type Designation:</w:t>
      </w:r>
      <w:proofErr w:type="spellStart"/>
      <w:r>
        <w:t xml:space="preserve"> Syntypes: (1) 'River Cooba' Euabalo, Lachlan River, N.S.W., R.H. Cambage (n.v). (2) Newcastle Waters, N.T. 1902, W. Baldwin Specncer (n.g.). (3) 'Balkura' (native name), Lake Eyre, S.A., Sept. 1903, W. Baldwin Spencer (n.v.)</w:t>
      </w:r>
      <w:proofErr w:type="spellEnd"/>
      <w:r w:rsidRPr="009A6983">
        <w:rPr>
          <w:b/>
        </w:rPr>
        <w:t xml:space="preserve"> Source:</w:t>
      </w:r>
      <w:r>
        <w:t xml:space="preserve"> Fl. Australia 11B: 103 (2001)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