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sertiformis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sertiformis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A.Cunn. (1835).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