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chrysobotrya</w:t>
      </w:r>
      <w:r>
        <w:t xml:space="preserve"> Meisn.</w:t>
      </w:r>
      <w:r w:rsidR="00780DEE" w:rsidRPr="00780DEE">
        <w:rPr>
          <w:i/>
        </w:rPr>
        <w:t xml:space="preserve"> Index Seminum [Basel]</w:t>
      </w:r>
      <w:proofErr w:type="spellStart"/>
      <w:r w:rsidR="00780DEE">
        <w:t xml:space="preserve"> :1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spectabilis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provisionally treated as a synonym of A. spectabilis in Fl. Australia 11A: 218 (2001).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