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wickhamii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viscidula</w:t>
      </w:r>
      <w:proofErr w:type="spellEnd"/>
      <w:r>
        <w:t xml:space="preserve"> F.Muell.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3:141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Pedley (2003: 455)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calligera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(Pedley)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Dividing tableland between the Victoria River and Sturts [Sturt] Creek, [W.A./N.T.], F. Mueller 85 (K - photo NSW, NSW). (2) Sturts [Sturt] Creek, [W.A./N.T.], F. Mueller 2 (K - photo at NSW, MEL n.v.)</w:t>
      </w:r>
      <w:proofErr w:type="spellEnd"/>
      <w:r w:rsidRPr="009A6983">
        <w:rPr>
          <w:b/>
        </w:rPr>
        <w:t xml:space="preserve"> Source:</w:t>
      </w:r>
      <w:r>
        <w:t xml:space="preserve"> Fl. Australia 11B: 243 &amp; 488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'wickhami'.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