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translucens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humilis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stellaticeps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Kodela, Tindale &amp; D.A.Keith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